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51155" w14:textId="411A412A" w:rsidR="001A4A61" w:rsidRPr="007F5A14" w:rsidRDefault="00AF5E70" w:rsidP="001A4A6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F5E70">
        <w:rPr>
          <w:rFonts w:ascii="Arial" w:hAnsi="Arial" w:cs="Arial"/>
          <w:b/>
        </w:rPr>
        <w:t>3GPP TSG-CT Meeting #104</w:t>
      </w:r>
      <w:r w:rsidR="001A4A61">
        <w:rPr>
          <w:rFonts w:ascii="Arial" w:hAnsi="Arial" w:cs="Arial"/>
          <w:b/>
        </w:rPr>
        <w:tab/>
      </w:r>
      <w:r w:rsidRPr="00AF5E70">
        <w:rPr>
          <w:rFonts w:ascii="Arial" w:hAnsi="Arial" w:cs="Arial"/>
          <w:b/>
        </w:rPr>
        <w:t xml:space="preserve"> CP-241235</w:t>
      </w:r>
    </w:p>
    <w:p w14:paraId="41D6D194" w14:textId="1762B6B9" w:rsidR="001A4A61" w:rsidRPr="00BF0408" w:rsidRDefault="00AF5E70" w:rsidP="001A4A6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F5E70">
        <w:rPr>
          <w:rFonts w:ascii="Arial" w:hAnsi="Arial" w:cs="Arial"/>
          <w:b/>
        </w:rPr>
        <w:t>Shanghai, P.R. China; 17th – 18th June 2024</w:t>
      </w:r>
      <w:r w:rsidR="001A4A61">
        <w:rPr>
          <w:rFonts w:ascii="Arial" w:hAnsi="Arial" w:cs="Arial"/>
          <w:b/>
        </w:rPr>
        <w:tab/>
      </w:r>
    </w:p>
    <w:p w14:paraId="69330397" w14:textId="77777777" w:rsidR="001A4A61" w:rsidRDefault="001A4A61" w:rsidP="001A4A61">
      <w:pPr>
        <w:rPr>
          <w:rFonts w:ascii="Arial" w:hAnsi="Arial"/>
        </w:rPr>
      </w:pPr>
    </w:p>
    <w:p w14:paraId="651D961D" w14:textId="77777777" w:rsidR="001A4A61" w:rsidRPr="005C7E9B" w:rsidRDefault="001A4A61" w:rsidP="001A4A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Summary for </w:t>
      </w:r>
      <w:proofErr w:type="spellStart"/>
      <w:r>
        <w:rPr>
          <w:rFonts w:ascii="Arial" w:eastAsia="SimSun" w:hAnsi="Arial"/>
          <w:lang w:eastAsia="en-GB"/>
        </w:rPr>
        <w:t>MPSSupServ</w:t>
      </w:r>
      <w:proofErr w:type="spellEnd"/>
      <w:r>
        <w:rPr>
          <w:rFonts w:ascii="Arial" w:eastAsia="SimSun" w:hAnsi="Arial"/>
          <w:lang w:eastAsia="en-GB"/>
        </w:rPr>
        <w:t xml:space="preserve"> </w:t>
      </w:r>
    </w:p>
    <w:p w14:paraId="3B14C3B5" w14:textId="77777777" w:rsidR="001A4A61" w:rsidRPr="00F802DF" w:rsidRDefault="001A4A61" w:rsidP="001A4A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26A4C32F" w14:textId="0CBA43F7" w:rsidR="001A4A61" w:rsidRPr="00F802DF" w:rsidRDefault="001A4A61" w:rsidP="001A4A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F802DF">
        <w:rPr>
          <w:rFonts w:ascii="Arial" w:eastAsia="SimSun" w:hAnsi="Arial"/>
          <w:lang w:eastAsia="en-GB"/>
        </w:rPr>
        <w:t>Agenda Item:</w:t>
      </w:r>
      <w:r w:rsidRPr="00F802DF">
        <w:rPr>
          <w:rFonts w:ascii="Arial" w:eastAsia="SimSun" w:hAnsi="Arial"/>
          <w:lang w:eastAsia="en-GB"/>
        </w:rPr>
        <w:tab/>
      </w:r>
      <w:bookmarkStart w:id="0" w:name="_GoBack"/>
      <w:bookmarkEnd w:id="0"/>
      <w:r w:rsidRPr="00AF5E70">
        <w:rPr>
          <w:rFonts w:ascii="Arial" w:eastAsia="SimSun" w:hAnsi="Arial"/>
          <w:lang w:eastAsia="en-GB"/>
        </w:rPr>
        <w:t>2</w:t>
      </w:r>
      <w:r w:rsidR="00AF5E70" w:rsidRPr="00AF5E70">
        <w:rPr>
          <w:rFonts w:ascii="Arial" w:eastAsia="SimSun" w:hAnsi="Arial"/>
          <w:lang w:eastAsia="en-GB"/>
        </w:rPr>
        <w:t>2</w:t>
      </w:r>
    </w:p>
    <w:p w14:paraId="19E0A00B" w14:textId="77777777" w:rsidR="001A4A61" w:rsidRPr="00F802DF" w:rsidRDefault="001A4A61" w:rsidP="001A4A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F802DF">
        <w:rPr>
          <w:rFonts w:ascii="Arial" w:eastAsia="SimSun" w:hAnsi="Arial"/>
          <w:lang w:eastAsia="en-GB"/>
        </w:rPr>
        <w:t>Source: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Peter Monnes; Peraton Labs</w:t>
      </w:r>
    </w:p>
    <w:p w14:paraId="596881CA" w14:textId="656DF220" w:rsidR="001A4A61" w:rsidRPr="007F5A14" w:rsidRDefault="001A4A61" w:rsidP="001A4A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B922FC">
        <w:rPr>
          <w:rFonts w:ascii="Arial" w:eastAsia="SimSun" w:hAnsi="Arial"/>
          <w:lang w:eastAsia="en-GB"/>
        </w:rPr>
        <w:t>p</w:t>
      </w:r>
      <w:r>
        <w:rPr>
          <w:rFonts w:ascii="Arial" w:eastAsia="SimSun" w:hAnsi="Arial"/>
          <w:lang w:eastAsia="zh-CN"/>
        </w:rPr>
        <w:t>monnes@peratonlabs.com</w:t>
      </w:r>
    </w:p>
    <w:p w14:paraId="1947FA47" w14:textId="77777777" w:rsidR="001A4A61" w:rsidRDefault="001A4A61" w:rsidP="001A4A61">
      <w:pPr>
        <w:pBdr>
          <w:bottom w:val="single" w:sz="6" w:space="1" w:color="auto"/>
        </w:pBdr>
      </w:pPr>
    </w:p>
    <w:p w14:paraId="79592BBD" w14:textId="77777777" w:rsidR="001A4A61" w:rsidRPr="00372B9A" w:rsidRDefault="001A4A61" w:rsidP="001A4A61">
      <w:bookmarkStart w:id="1" w:name="_Hlk94172402"/>
      <w:r w:rsidRPr="00372B9A">
        <w:t>This document is a contribution to TR 21.91</w:t>
      </w:r>
      <w:r>
        <w:t>8</w:t>
      </w:r>
      <w:r w:rsidRPr="00372B9A">
        <w:t xml:space="preserve"> ("Release 1</w:t>
      </w:r>
      <w:r>
        <w:t>8</w:t>
      </w:r>
      <w:r w:rsidRPr="00372B9A">
        <w:t xml:space="preserve"> Description; Summary of Rel-1</w:t>
      </w:r>
      <w:r>
        <w:t>8</w:t>
      </w:r>
      <w:r w:rsidRPr="00372B9A">
        <w:t xml:space="preserve"> Work Items")</w:t>
      </w:r>
      <w:r>
        <w:t xml:space="preserve"> for the </w:t>
      </w:r>
      <w:proofErr w:type="spellStart"/>
      <w:r>
        <w:t>MPSSupServ</w:t>
      </w:r>
      <w:proofErr w:type="spellEnd"/>
      <w:r>
        <w:t xml:space="preserve"> work item</w:t>
      </w:r>
      <w:r w:rsidRPr="00372B9A">
        <w:t xml:space="preserve">. It is meant to be endorsed by the plenary. </w:t>
      </w:r>
    </w:p>
    <w:p w14:paraId="6CEFE978" w14:textId="03691A81" w:rsidR="001A4A61" w:rsidRDefault="001A4A61" w:rsidP="001A4A61">
      <w:pPr>
        <w:rPr>
          <w:lang w:eastAsia="en-GB"/>
        </w:rPr>
      </w:pPr>
      <w:r w:rsidRPr="004E345F">
        <w:rPr>
          <w:lang w:eastAsia="en-GB"/>
        </w:rPr>
        <w:t xml:space="preserve">Summary based on the input provided by </w:t>
      </w:r>
      <w:r>
        <w:rPr>
          <w:lang w:eastAsia="en-GB"/>
        </w:rPr>
        <w:t xml:space="preserve">Peraton Labs </w:t>
      </w:r>
      <w:r w:rsidRPr="004E345F">
        <w:rPr>
          <w:lang w:eastAsia="en-GB"/>
        </w:rPr>
        <w:t>in</w:t>
      </w:r>
      <w:r w:rsidR="00AF5E70">
        <w:rPr>
          <w:lang w:eastAsia="en-GB"/>
        </w:rPr>
        <w:t xml:space="preserve"> </w:t>
      </w:r>
      <w:r w:rsidR="00AF5E70" w:rsidRPr="00AF5E70">
        <w:rPr>
          <w:lang w:eastAsia="en-GB"/>
        </w:rPr>
        <w:t>CP-241235</w:t>
      </w:r>
      <w:r w:rsidRPr="004E345F">
        <w:rPr>
          <w:lang w:eastAsia="en-GB"/>
        </w:rPr>
        <w:t>.</w:t>
      </w:r>
    </w:p>
    <w:p w14:paraId="09E12897" w14:textId="77777777" w:rsidR="001A4A61" w:rsidRPr="009E3E90" w:rsidRDefault="001A4A61" w:rsidP="001A4A61">
      <w:pPr>
        <w:rPr>
          <w:color w:val="FF0000"/>
          <w:lang w:eastAsia="en-GB"/>
        </w:rPr>
      </w:pPr>
    </w:p>
    <w:tbl>
      <w:tblPr>
        <w:tblW w:w="10400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5120"/>
        <w:gridCol w:w="1200"/>
        <w:gridCol w:w="620"/>
        <w:gridCol w:w="960"/>
        <w:gridCol w:w="1540"/>
      </w:tblGrid>
      <w:tr w:rsidR="001A4A61" w:rsidRPr="009E3E90" w14:paraId="096A82CE" w14:textId="77777777" w:rsidTr="0000591C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1DDECFF8" w14:textId="77777777" w:rsidR="001A4A61" w:rsidRPr="009E3E90" w:rsidRDefault="001A4A61" w:rsidP="0000591C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en-GB"/>
              </w:rPr>
              <w:t>Unique ID</w:t>
            </w:r>
          </w:p>
        </w:tc>
        <w:tc>
          <w:tcPr>
            <w:tcW w:w="512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7DD2FE5" w14:textId="77777777" w:rsidR="001A4A61" w:rsidRPr="00E7130E" w:rsidRDefault="001A4A61" w:rsidP="0000591C">
            <w:pPr>
              <w:rPr>
                <w:rFonts w:ascii="Arial" w:hAnsi="Arial" w:cs="Arial"/>
                <w:b/>
                <w:bCs/>
                <w:color w:val="0000FF"/>
                <w:lang w:eastAsia="en-GB"/>
              </w:rPr>
            </w:pPr>
            <w:r w:rsidRPr="00E7130E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4B830CA7" w14:textId="77777777" w:rsidR="001A4A61" w:rsidRPr="009E3E90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62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7D893FCD" w14:textId="77777777" w:rsidR="001A4A61" w:rsidRPr="00E7130E" w:rsidRDefault="001A4A61" w:rsidP="0000591C">
            <w:pPr>
              <w:rPr>
                <w:rFonts w:ascii="Calibri" w:hAnsi="Calibri" w:cs="Calibri"/>
                <w:b/>
                <w:color w:val="000000"/>
                <w:sz w:val="14"/>
                <w:szCs w:val="14"/>
                <w:lang w:eastAsia="en-GB"/>
              </w:rPr>
            </w:pPr>
            <w:r w:rsidRPr="00E7130E">
              <w:rPr>
                <w:rFonts w:ascii="Calibri" w:hAnsi="Calibri" w:cs="Calibri"/>
                <w:b/>
                <w:color w:val="000000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15619336" w14:textId="77777777" w:rsidR="001A4A61" w:rsidRPr="009E3E90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5B593C48" w14:textId="77777777" w:rsidR="001A4A61" w:rsidRPr="009E3E90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eastAsia="en-GB"/>
              </w:rPr>
              <w:t>WI Rapporteur name</w:t>
            </w:r>
          </w:p>
        </w:tc>
      </w:tr>
      <w:tr w:rsidR="001A4A61" w:rsidRPr="009E3E90" w14:paraId="6A65EA39" w14:textId="77777777" w:rsidTr="0000591C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5628DAD9" w14:textId="77777777" w:rsidR="001A4A61" w:rsidRPr="00CD0502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</w:pPr>
            <w:r w:rsidRPr="00CD0502"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  <w:t>960010</w:t>
            </w:r>
          </w:p>
        </w:tc>
        <w:tc>
          <w:tcPr>
            <w:tcW w:w="5120" w:type="dxa"/>
            <w:shd w:val="clear" w:color="000000" w:fill="auto"/>
            <w:hideMark/>
          </w:tcPr>
          <w:p w14:paraId="786091A4" w14:textId="77777777" w:rsidR="001A4A61" w:rsidRPr="00CD0502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</w:pPr>
            <w:r w:rsidRPr="00CD0502"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  <w:t>MPS for Supplementary Services</w:t>
            </w:r>
          </w:p>
        </w:tc>
        <w:tc>
          <w:tcPr>
            <w:tcW w:w="1200" w:type="dxa"/>
            <w:shd w:val="clear" w:color="000000" w:fill="auto"/>
            <w:noWrap/>
            <w:hideMark/>
          </w:tcPr>
          <w:p w14:paraId="2BC0467A" w14:textId="77777777" w:rsidR="001A4A61" w:rsidRPr="00CD0502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</w:pPr>
            <w:proofErr w:type="spellStart"/>
            <w:r w:rsidRPr="00CD0502"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  <w:t>MPSSupServ</w:t>
            </w:r>
            <w:proofErr w:type="spellEnd"/>
          </w:p>
        </w:tc>
        <w:tc>
          <w:tcPr>
            <w:tcW w:w="620" w:type="dxa"/>
            <w:shd w:val="clear" w:color="000000" w:fill="auto"/>
            <w:hideMark/>
          </w:tcPr>
          <w:p w14:paraId="0A5C8094" w14:textId="77777777" w:rsidR="001A4A61" w:rsidRPr="00CD0502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</w:pPr>
            <w:r w:rsidRPr="00CD0502"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  <w:t>C1</w:t>
            </w:r>
          </w:p>
        </w:tc>
        <w:tc>
          <w:tcPr>
            <w:tcW w:w="960" w:type="dxa"/>
            <w:shd w:val="clear" w:color="000000" w:fill="auto"/>
            <w:hideMark/>
          </w:tcPr>
          <w:p w14:paraId="19BD6178" w14:textId="77777777" w:rsidR="001A4A61" w:rsidRPr="00CD0502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</w:pPr>
            <w:r w:rsidRPr="00CD0502"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  <w:t>CP-221271</w:t>
            </w:r>
          </w:p>
        </w:tc>
        <w:tc>
          <w:tcPr>
            <w:tcW w:w="1540" w:type="dxa"/>
            <w:shd w:val="clear" w:color="000000" w:fill="auto"/>
          </w:tcPr>
          <w:p w14:paraId="1150F8CF" w14:textId="77777777" w:rsidR="001A4A61" w:rsidRPr="00CD0502" w:rsidRDefault="001A4A61" w:rsidP="0000591C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</w:pPr>
            <w:r w:rsidRPr="00CD0502">
              <w:rPr>
                <w:rFonts w:ascii="Calibri" w:hAnsi="Calibri" w:cs="Calibri"/>
                <w:b/>
                <w:bCs/>
                <w:color w:val="000000"/>
                <w:sz w:val="18"/>
                <w:szCs w:val="14"/>
                <w:lang w:eastAsia="en-GB"/>
              </w:rPr>
              <w:t>Monnes, Peter: Peraton Labs</w:t>
            </w:r>
          </w:p>
        </w:tc>
      </w:tr>
    </w:tbl>
    <w:p w14:paraId="62D7826B" w14:textId="77777777" w:rsidR="001A4A61" w:rsidRDefault="001A4A61" w:rsidP="001A4A61">
      <w:pPr>
        <w:rPr>
          <w:lang w:eastAsia="en-GB"/>
        </w:rPr>
      </w:pPr>
    </w:p>
    <w:p w14:paraId="00B32A6D" w14:textId="77777777" w:rsidR="001A4A61" w:rsidRPr="00016B51" w:rsidRDefault="001A4A61" w:rsidP="001A4A61">
      <w:pPr>
        <w:rPr>
          <w:b/>
        </w:rPr>
      </w:pPr>
      <w:r>
        <w:rPr>
          <w:b/>
        </w:rPr>
        <w:t>Introduction</w:t>
      </w:r>
    </w:p>
    <w:p w14:paraId="746F4C1F" w14:textId="45EEAAF6" w:rsidR="001A4A61" w:rsidRDefault="001A4A61" w:rsidP="001A4A61">
      <w:r>
        <w:t xml:space="preserve">A supplementary service is a service which modifies or supplements a basic telecommunication service (see definition in 3GPP TR 21.905 [1]). Interactions with a supplementary service might occur during set-up or after establishment of an MPS call or session. </w:t>
      </w:r>
    </w:p>
    <w:p w14:paraId="70218A70" w14:textId="6CA7860E" w:rsidR="00B922FC" w:rsidRPr="00B922FC" w:rsidRDefault="00B922FC" w:rsidP="001A4A61">
      <w:pPr>
        <w:rPr>
          <w:b/>
        </w:rPr>
      </w:pPr>
      <w:r w:rsidRPr="00B922FC">
        <w:rPr>
          <w:b/>
        </w:rPr>
        <w:t>Description</w:t>
      </w:r>
    </w:p>
    <w:p w14:paraId="6CC827C3" w14:textId="77777777" w:rsidR="001A4A61" w:rsidRDefault="001A4A61" w:rsidP="001A4A61">
      <w:r>
        <w:t xml:space="preserve">The system provides MPS priority for a supplementary service associated with an MPS call or session in progress when the supplementary service is associated with the Service User authorized for MPS. </w:t>
      </w:r>
    </w:p>
    <w:p w14:paraId="55AA5BCD" w14:textId="08877BB3" w:rsidR="001A4A61" w:rsidRDefault="001A4A61" w:rsidP="001A4A61">
      <w:r>
        <w:t xml:space="preserve">When a supplementary service (e.g., Communication Diversion) results in an established authorized MPS call or session being redirected or extended, MPS priority </w:t>
      </w:r>
      <w:r w:rsidR="000E3AC6">
        <w:t>will</w:t>
      </w:r>
      <w:r>
        <w:t xml:space="preserve"> be provided for the redirected or extended call or session.</w:t>
      </w:r>
    </w:p>
    <w:p w14:paraId="039099F9" w14:textId="027C28D2" w:rsidR="001A4A61" w:rsidRPr="00867720" w:rsidRDefault="001A4A61" w:rsidP="001A4A61">
      <w:r>
        <w:t xml:space="preserve">When a supplementary service (e.g., Conference/Three-Party) is used to join an MPS priority call or session (e.g., to add parties to the established MPS call/session), MPS priority </w:t>
      </w:r>
      <w:r w:rsidR="000E3AC6">
        <w:t>will</w:t>
      </w:r>
      <w:r>
        <w:t xml:space="preserve"> be retained on that leg when joined to the supplementary service. </w:t>
      </w:r>
    </w:p>
    <w:p w14:paraId="1D36BB67" w14:textId="77777777" w:rsidR="001A4A61" w:rsidRPr="00B32FAC" w:rsidRDefault="001A4A61" w:rsidP="001A4A61">
      <w:r w:rsidRPr="00B32FAC">
        <w:t xml:space="preserve">The following is a summary of the new </w:t>
      </w:r>
      <w:proofErr w:type="spellStart"/>
      <w:r w:rsidRPr="00B32FAC">
        <w:t>MPSSupServ</w:t>
      </w:r>
      <w:proofErr w:type="spellEnd"/>
      <w:r w:rsidRPr="00B32FAC">
        <w:t xml:space="preserve"> features included in Release 18:</w:t>
      </w:r>
    </w:p>
    <w:p w14:paraId="57C02E4A" w14:textId="77777777" w:rsidR="001A4A61" w:rsidRPr="00B32FAC" w:rsidRDefault="001A4A61" w:rsidP="001A4A61">
      <w:pPr>
        <w:pStyle w:val="B1"/>
      </w:pPr>
      <w:r>
        <w:t>1.</w:t>
      </w:r>
      <w:r>
        <w:tab/>
      </w:r>
      <w:r w:rsidRPr="00B32FAC">
        <w:rPr>
          <w:rFonts w:eastAsia="MS Mincho"/>
        </w:rPr>
        <w:t>Completion of Communications to Busy Subscriber (CCBS)</w:t>
      </w:r>
    </w:p>
    <w:p w14:paraId="634763D9" w14:textId="14FB30D9" w:rsidR="000503F9" w:rsidRDefault="000503F9" w:rsidP="001A4A61">
      <w:pPr>
        <w:pStyle w:val="B1"/>
      </w:pPr>
      <w:r>
        <w:tab/>
      </w:r>
      <w:r w:rsidRPr="000503F9">
        <w:t>The CCBS (busy), CCNR (no reply) and CCNL (not logged in) services enable a user encountering a destination that is busy, does not answer or is not logged-in, to have the communication completed at a later point in time without the user having to manually initiate a new communication attempt.</w:t>
      </w:r>
      <w:r w:rsidR="001A4A61">
        <w:tab/>
      </w:r>
    </w:p>
    <w:p w14:paraId="02BCBEDA" w14:textId="679D871A" w:rsidR="001A4A61" w:rsidRPr="00B32FAC" w:rsidRDefault="000503F9" w:rsidP="001A4A61">
      <w:pPr>
        <w:pStyle w:val="B1"/>
      </w:pPr>
      <w:r>
        <w:tab/>
        <w:t xml:space="preserve">With the </w:t>
      </w:r>
      <w:proofErr w:type="spellStart"/>
      <w:r>
        <w:t>MPSSupServ</w:t>
      </w:r>
      <w:proofErr w:type="spellEnd"/>
      <w:r>
        <w:t xml:space="preserve"> feature,</w:t>
      </w:r>
      <w:r w:rsidR="00CD6F5A">
        <w:t xml:space="preserve"> </w:t>
      </w:r>
      <w:r w:rsidR="00CD6F5A" w:rsidRPr="00673D9C">
        <w:t>3GPP T</w:t>
      </w:r>
      <w:r w:rsidR="00CD6F5A">
        <w:t>S</w:t>
      </w:r>
      <w:r w:rsidR="00CD6F5A" w:rsidRPr="00673D9C">
        <w:t> </w:t>
      </w:r>
      <w:fldSimple w:instr=" DOCPROPERTY  Spec#  \* MERGEFORMAT ">
        <w:r w:rsidR="00CD6F5A" w:rsidRPr="00673D9C">
          <w:t>24.642</w:t>
        </w:r>
      </w:fldSimple>
      <w:r w:rsidR="00CD6F5A">
        <w:t> [6] is updated for</w:t>
      </w:r>
      <w:r>
        <w:t xml:space="preserve"> t</w:t>
      </w:r>
      <w:r w:rsidR="001A4A61">
        <w:t xml:space="preserve">he Application Server (AS) </w:t>
      </w:r>
      <w:r w:rsidR="00CD6F5A">
        <w:t xml:space="preserve">to </w:t>
      </w:r>
      <w:r w:rsidR="001A4A61">
        <w:t>store the Resource-Priority information from the original call and add it to the subscription to the terminating AS</w:t>
      </w:r>
      <w:r w:rsidR="003307F0">
        <w:t xml:space="preserve"> for notification when the target becomes available,</w:t>
      </w:r>
      <w:r w:rsidR="001A4A61">
        <w:t xml:space="preserve"> and set </w:t>
      </w:r>
      <w:r w:rsidR="0033505E">
        <w:t>the same Resource-Priority</w:t>
      </w:r>
      <w:r w:rsidR="001A4A61">
        <w:t xml:space="preserve"> on the eventual new communication.</w:t>
      </w:r>
    </w:p>
    <w:p w14:paraId="1DF26F3D" w14:textId="77777777" w:rsidR="001A4A61" w:rsidRPr="003240A5" w:rsidRDefault="001A4A61" w:rsidP="001A4A61">
      <w:pPr>
        <w:pStyle w:val="B1"/>
        <w:rPr>
          <w:bCs/>
        </w:rPr>
      </w:pPr>
      <w:r>
        <w:t>2.</w:t>
      </w:r>
      <w:r>
        <w:tab/>
      </w:r>
      <w:r w:rsidRPr="003240A5">
        <w:t>Communication Diversion (CDIV)</w:t>
      </w:r>
    </w:p>
    <w:p w14:paraId="2D5DB3D5" w14:textId="77777777" w:rsidR="000503F9" w:rsidRDefault="000503F9" w:rsidP="001A4A61">
      <w:pPr>
        <w:pStyle w:val="B1"/>
      </w:pPr>
      <w:r>
        <w:tab/>
      </w:r>
      <w:r w:rsidRPr="000503F9">
        <w:t>CDIV service enables diverting user, to divert the communications addressed to diverting user to another destination.</w:t>
      </w:r>
    </w:p>
    <w:p w14:paraId="78A239EC" w14:textId="752C1A1A" w:rsidR="001A4A61" w:rsidRDefault="000503F9" w:rsidP="001A4A61">
      <w:pPr>
        <w:pStyle w:val="B1"/>
      </w:pPr>
      <w:r>
        <w:lastRenderedPageBreak/>
        <w:tab/>
        <w:t xml:space="preserve">With the </w:t>
      </w:r>
      <w:proofErr w:type="spellStart"/>
      <w:r>
        <w:t>MPSSupServ</w:t>
      </w:r>
      <w:proofErr w:type="spellEnd"/>
      <w:r>
        <w:t xml:space="preserve"> feature, </w:t>
      </w:r>
      <w:r w:rsidR="00CD6F5A" w:rsidRPr="00673D9C">
        <w:t>3GPP</w:t>
      </w:r>
      <w:r w:rsidR="00CD6F5A">
        <w:t> </w:t>
      </w:r>
      <w:r w:rsidR="00CD6F5A" w:rsidRPr="00673D9C">
        <w:t>TS</w:t>
      </w:r>
      <w:r w:rsidR="00CD6F5A">
        <w:t> </w:t>
      </w:r>
      <w:r w:rsidR="00CD6F5A" w:rsidRPr="00673D9C">
        <w:t>2</w:t>
      </w:r>
      <w:r w:rsidR="00CD6F5A">
        <w:t>4</w:t>
      </w:r>
      <w:r w:rsidR="00CD6F5A" w:rsidRPr="00673D9C">
        <w:t>.</w:t>
      </w:r>
      <w:r w:rsidR="00CD6F5A">
        <w:t xml:space="preserve">604 [3] is updated for </w:t>
      </w:r>
      <w:r>
        <w:t>t</w:t>
      </w:r>
      <w:r w:rsidR="001A4A61">
        <w:t>he AS</w:t>
      </w:r>
      <w:r w:rsidR="00CD6F5A">
        <w:t xml:space="preserve"> to</w:t>
      </w:r>
      <w:r w:rsidR="001A4A61">
        <w:t xml:space="preserve"> set the Resource-Priority information on the terminating call leg based upon the Resource-Priority information in the originating leg.</w:t>
      </w:r>
      <w:r w:rsidR="001A4A61" w:rsidRPr="00B32FAC">
        <w:t xml:space="preserve"> </w:t>
      </w:r>
    </w:p>
    <w:p w14:paraId="5E503909" w14:textId="39B3BF86" w:rsidR="001A4A61" w:rsidRDefault="001A4A61" w:rsidP="001A4A61">
      <w:pPr>
        <w:pStyle w:val="B1"/>
      </w:pPr>
      <w:r>
        <w:t>3.</w:t>
      </w:r>
      <w:r>
        <w:tab/>
      </w:r>
      <w:r w:rsidRPr="001A4A61">
        <w:t>Explicit Communication Transfer (ECT)</w:t>
      </w:r>
    </w:p>
    <w:p w14:paraId="3FC74934" w14:textId="7FA42474" w:rsidR="000503F9" w:rsidRDefault="000503F9" w:rsidP="001A4A61">
      <w:pPr>
        <w:pStyle w:val="B1"/>
      </w:pPr>
      <w:r>
        <w:tab/>
      </w:r>
      <w:r w:rsidRPr="000503F9">
        <w:t>E</w:t>
      </w:r>
      <w:r>
        <w:t>CT</w:t>
      </w:r>
      <w:r w:rsidRPr="000503F9">
        <w:t xml:space="preserve"> provides a party involved in a communication to transfer that communication to a third party.</w:t>
      </w:r>
    </w:p>
    <w:p w14:paraId="571762A3" w14:textId="61BC36B8" w:rsidR="000503F9" w:rsidRDefault="000503F9" w:rsidP="001A4A61">
      <w:pPr>
        <w:pStyle w:val="B1"/>
      </w:pPr>
      <w:r>
        <w:tab/>
        <w:t xml:space="preserve">With the </w:t>
      </w:r>
      <w:proofErr w:type="spellStart"/>
      <w:r>
        <w:t>MPSSupServ</w:t>
      </w:r>
      <w:proofErr w:type="spellEnd"/>
      <w:r>
        <w:t xml:space="preserve"> feature,</w:t>
      </w:r>
      <w:r w:rsidR="00CD6F5A">
        <w:t xml:space="preserve"> </w:t>
      </w:r>
      <w:r w:rsidR="00CD6F5A" w:rsidRPr="00673D9C">
        <w:t>3GPP</w:t>
      </w:r>
      <w:r w:rsidR="00CD6F5A">
        <w:t> </w:t>
      </w:r>
      <w:r w:rsidR="00CD6F5A" w:rsidRPr="00673D9C">
        <w:t>TS</w:t>
      </w:r>
      <w:r w:rsidR="00CD6F5A">
        <w:t> </w:t>
      </w:r>
      <w:r w:rsidR="00CD6F5A" w:rsidRPr="00673D9C">
        <w:t>2</w:t>
      </w:r>
      <w:r w:rsidR="00CD6F5A">
        <w:t>4</w:t>
      </w:r>
      <w:r w:rsidR="00CD6F5A" w:rsidRPr="00673D9C">
        <w:t>.</w:t>
      </w:r>
      <w:r w:rsidR="00CD6F5A">
        <w:t>629 [5] is update for</w:t>
      </w:r>
      <w:r>
        <w:t xml:space="preserve"> </w:t>
      </w:r>
      <w:r w:rsidR="00E4534E">
        <w:t xml:space="preserve">the AS </w:t>
      </w:r>
      <w:r w:rsidR="00CD6F5A">
        <w:t xml:space="preserve">to </w:t>
      </w:r>
      <w:r w:rsidR="00CF5F1A">
        <w:t>set the Resource-Priority information from the original dialog on the request to the target of the transfer.</w:t>
      </w:r>
    </w:p>
    <w:p w14:paraId="279D4051" w14:textId="391CBB0A" w:rsidR="00CF5F1A" w:rsidRDefault="00CF5F1A" w:rsidP="001A4A61">
      <w:pPr>
        <w:pStyle w:val="B1"/>
      </w:pPr>
      <w:r>
        <w:t>4.</w:t>
      </w:r>
      <w:r>
        <w:tab/>
      </w:r>
      <w:r w:rsidRPr="00CF5F1A">
        <w:t>Conference (CONF)</w:t>
      </w:r>
    </w:p>
    <w:p w14:paraId="7CB13F4F" w14:textId="56B35FCF" w:rsidR="00CF5F1A" w:rsidRDefault="00CF5F1A" w:rsidP="001A4A61">
      <w:pPr>
        <w:pStyle w:val="B1"/>
      </w:pPr>
      <w:r>
        <w:tab/>
      </w:r>
      <w:r w:rsidR="008C6210">
        <w:t xml:space="preserve">The </w:t>
      </w:r>
      <w:r w:rsidRPr="00CF5F1A">
        <w:t xml:space="preserve">CONF service enables a user to participate in and control a simultaneous communication involving a number of users, AKA 3-way calling or multi-way calling. It's based upon </w:t>
      </w:r>
      <w:r w:rsidR="008C6210">
        <w:t>3GPP </w:t>
      </w:r>
      <w:r w:rsidRPr="00CF5F1A">
        <w:t>TS 24.229 conferencing.</w:t>
      </w:r>
    </w:p>
    <w:p w14:paraId="431BDBCF" w14:textId="36D6D60A" w:rsidR="00FD12B4" w:rsidRDefault="00CF5F1A" w:rsidP="00FD12B4">
      <w:pPr>
        <w:pStyle w:val="B1"/>
        <w:ind w:firstLine="0"/>
      </w:pPr>
      <w:r>
        <w:t xml:space="preserve">With the </w:t>
      </w:r>
      <w:proofErr w:type="spellStart"/>
      <w:r>
        <w:t>MPSSupServ</w:t>
      </w:r>
      <w:proofErr w:type="spellEnd"/>
      <w:r>
        <w:t xml:space="preserve"> feature, </w:t>
      </w:r>
      <w:r w:rsidR="00CD6F5A" w:rsidRPr="00673D9C">
        <w:t>3GPP</w:t>
      </w:r>
      <w:r w:rsidR="00CD6F5A">
        <w:t> </w:t>
      </w:r>
      <w:r w:rsidR="00CD6F5A" w:rsidRPr="00673D9C">
        <w:t>TS</w:t>
      </w:r>
      <w:r w:rsidR="00CD6F5A">
        <w:t> </w:t>
      </w:r>
      <w:r w:rsidR="00CD6F5A" w:rsidRPr="00673D9C">
        <w:t>2</w:t>
      </w:r>
      <w:r w:rsidR="00CD6F5A">
        <w:t>4</w:t>
      </w:r>
      <w:r w:rsidR="00CD6F5A" w:rsidRPr="00673D9C">
        <w:t>.</w:t>
      </w:r>
      <w:r w:rsidR="00CD6F5A">
        <w:t xml:space="preserve">605 [4] is updated for </w:t>
      </w:r>
      <w:r w:rsidR="00CC2C33">
        <w:t xml:space="preserve">the AS </w:t>
      </w:r>
      <w:r w:rsidR="00CD6F5A">
        <w:t xml:space="preserve">to </w:t>
      </w:r>
      <w:r w:rsidR="00CC2C33">
        <w:t>set the Resource-</w:t>
      </w:r>
      <w:proofErr w:type="spellStart"/>
      <w:r w:rsidR="00CC2C33">
        <w:t>Pririty</w:t>
      </w:r>
      <w:proofErr w:type="spellEnd"/>
      <w:r w:rsidR="00CC2C33">
        <w:t xml:space="preserve"> information from the original dialog to the SIP INVITE</w:t>
      </w:r>
      <w:r w:rsidR="00CD6F5A">
        <w:t>s</w:t>
      </w:r>
      <w:r w:rsidR="00CC2C33">
        <w:t xml:space="preserve"> to target users and update the originating UE's conference call leg with the same Resource-</w:t>
      </w:r>
      <w:proofErr w:type="spellStart"/>
      <w:r w:rsidR="00CC2C33">
        <w:t>Pririty</w:t>
      </w:r>
      <w:proofErr w:type="spellEnd"/>
      <w:r w:rsidR="00CC2C33">
        <w:t xml:space="preserve"> information. </w:t>
      </w:r>
    </w:p>
    <w:p w14:paraId="4E8E1730" w14:textId="1638473B" w:rsidR="00CD6F5A" w:rsidRDefault="00CD6F5A" w:rsidP="00CD6F5A">
      <w:pPr>
        <w:pStyle w:val="B1"/>
      </w:pPr>
      <w:r>
        <w:t>5.</w:t>
      </w:r>
      <w:r>
        <w:tab/>
        <w:t>General</w:t>
      </w:r>
    </w:p>
    <w:p w14:paraId="08117263" w14:textId="3E75E411" w:rsidR="00CD6F5A" w:rsidRPr="00FD12B4" w:rsidRDefault="00CD6F5A" w:rsidP="00CD6F5A">
      <w:pPr>
        <w:pStyle w:val="B1"/>
      </w:pPr>
      <w:r>
        <w:tab/>
      </w:r>
      <w:r w:rsidRPr="00673D9C">
        <w:t>3GPP TS 2</w:t>
      </w:r>
      <w:r>
        <w:t>4</w:t>
      </w:r>
      <w:r w:rsidRPr="00673D9C">
        <w:t>.1</w:t>
      </w:r>
      <w:r>
        <w:t>73 [2] is updated to specify priority handling for MPS UEs for database lookups and URL references.</w:t>
      </w:r>
    </w:p>
    <w:p w14:paraId="0294FD83" w14:textId="77777777" w:rsidR="001A4A61" w:rsidRDefault="001A4A61" w:rsidP="001A4A61">
      <w:pPr>
        <w:rPr>
          <w:b/>
        </w:rPr>
      </w:pPr>
      <w:r w:rsidRPr="00016B51">
        <w:rPr>
          <w:b/>
        </w:rPr>
        <w:t>References</w:t>
      </w:r>
    </w:p>
    <w:p w14:paraId="31A38EAB" w14:textId="497BD657" w:rsidR="008C6210" w:rsidRDefault="00FD12B4" w:rsidP="00FD12B4">
      <w:pPr>
        <w:pStyle w:val="EX"/>
      </w:pPr>
      <w:r>
        <w:t>[1]</w:t>
      </w:r>
      <w:r>
        <w:tab/>
      </w:r>
      <w:r w:rsidR="008C6210">
        <w:t>3GPP TS 21.905: "</w:t>
      </w:r>
      <w:r w:rsidR="009D7C5C">
        <w:t>Technical Specification Group Services and System Aspects;</w:t>
      </w:r>
      <w:r w:rsidR="008C6210">
        <w:t xml:space="preserve"> </w:t>
      </w:r>
      <w:r w:rsidR="009D7C5C">
        <w:t>Vocabulary for 3GPP Specifications</w:t>
      </w:r>
      <w:r w:rsidR="008C6210">
        <w:t>".</w:t>
      </w:r>
    </w:p>
    <w:p w14:paraId="74B70130" w14:textId="3A6F784B" w:rsidR="001A4A61" w:rsidRDefault="008C6210" w:rsidP="00FD12B4">
      <w:pPr>
        <w:pStyle w:val="EX"/>
      </w:pPr>
      <w:r>
        <w:t>[2]</w:t>
      </w:r>
      <w:r>
        <w:tab/>
      </w:r>
      <w:r w:rsidR="001A4A61" w:rsidRPr="00673D9C">
        <w:t>3GPP TS 2</w:t>
      </w:r>
      <w:r w:rsidR="00673D9C">
        <w:t>4</w:t>
      </w:r>
      <w:r w:rsidR="001A4A61" w:rsidRPr="00673D9C">
        <w:t>.1</w:t>
      </w:r>
      <w:r w:rsidR="00673D9C">
        <w:t>73</w:t>
      </w:r>
      <w:r w:rsidR="001A4A61" w:rsidRPr="00673D9C">
        <w:t>: "</w:t>
      </w:r>
      <w:r w:rsidR="00673D9C" w:rsidRPr="00673D9C">
        <w:t>IMS Multimedia telephony communication service and supplementary services; Stage 3</w:t>
      </w:r>
      <w:r w:rsidR="001A4A61" w:rsidRPr="00673D9C">
        <w:t>".</w:t>
      </w:r>
    </w:p>
    <w:p w14:paraId="6D39D1D3" w14:textId="0CEE3E1D" w:rsidR="001A4A61" w:rsidRDefault="00FD12B4" w:rsidP="00FD12B4">
      <w:pPr>
        <w:pStyle w:val="EX"/>
      </w:pPr>
      <w:r>
        <w:t>[</w:t>
      </w:r>
      <w:r w:rsidR="00CD6F5A">
        <w:t>3</w:t>
      </w:r>
      <w:r>
        <w:t>]</w:t>
      </w:r>
      <w:r>
        <w:tab/>
      </w:r>
      <w:r w:rsidR="001A4A61" w:rsidRPr="00673D9C">
        <w:t>3GPP</w:t>
      </w:r>
      <w:r w:rsidR="006A18B6">
        <w:t> </w:t>
      </w:r>
      <w:r w:rsidR="001A4A61" w:rsidRPr="00673D9C">
        <w:t>TS</w:t>
      </w:r>
      <w:r w:rsidR="006A18B6">
        <w:t> </w:t>
      </w:r>
      <w:r w:rsidR="001A4A61" w:rsidRPr="00673D9C">
        <w:t>2</w:t>
      </w:r>
      <w:r w:rsidR="00673D9C">
        <w:t>4</w:t>
      </w:r>
      <w:r w:rsidR="001A4A61" w:rsidRPr="00673D9C">
        <w:t>.</w:t>
      </w:r>
      <w:r>
        <w:t>604</w:t>
      </w:r>
      <w:r w:rsidR="001A4A61" w:rsidRPr="00673D9C">
        <w:t>, “</w:t>
      </w:r>
      <w:r w:rsidRPr="00FD12B4">
        <w:t>Communication Diversion (CDIV) using IP Multimedia (IM) Core Network (CN) subsystem; Protocol specification</w:t>
      </w:r>
      <w:r w:rsidR="001A4A61" w:rsidRPr="00673D9C">
        <w:t>”.</w:t>
      </w:r>
    </w:p>
    <w:p w14:paraId="6C40765B" w14:textId="47E36BD8" w:rsidR="00673D9C" w:rsidRDefault="00FD12B4" w:rsidP="00FD12B4">
      <w:pPr>
        <w:pStyle w:val="EX"/>
      </w:pPr>
      <w:r>
        <w:t>[</w:t>
      </w:r>
      <w:r w:rsidR="00CD6F5A">
        <w:t>4</w:t>
      </w:r>
      <w:r>
        <w:t>]</w:t>
      </w:r>
      <w:r>
        <w:tab/>
      </w:r>
      <w:r w:rsidR="00673D9C" w:rsidRPr="00673D9C">
        <w:t>3GPP</w:t>
      </w:r>
      <w:r w:rsidR="006A18B6">
        <w:t> </w:t>
      </w:r>
      <w:r w:rsidR="00673D9C" w:rsidRPr="00673D9C">
        <w:t>TS</w:t>
      </w:r>
      <w:r w:rsidR="006A18B6">
        <w:t> </w:t>
      </w:r>
      <w:r w:rsidR="00673D9C" w:rsidRPr="00673D9C">
        <w:t>2</w:t>
      </w:r>
      <w:r w:rsidR="00673D9C">
        <w:t>4</w:t>
      </w:r>
      <w:r w:rsidR="00673D9C" w:rsidRPr="00673D9C">
        <w:t>.</w:t>
      </w:r>
      <w:r>
        <w:t>605</w:t>
      </w:r>
      <w:r w:rsidR="00673D9C" w:rsidRPr="00673D9C">
        <w:t>, “</w:t>
      </w:r>
      <w:r w:rsidRPr="00FD12B4">
        <w:t>Conference (CONF) using IP Multimedia (IM) Core Network (CN) subsystem; Protocol specification</w:t>
      </w:r>
      <w:r w:rsidR="00673D9C" w:rsidRPr="00673D9C">
        <w:t>”.</w:t>
      </w:r>
    </w:p>
    <w:p w14:paraId="6D05E20B" w14:textId="5D4D0467" w:rsidR="00FD12B4" w:rsidRDefault="00FD12B4" w:rsidP="00FD12B4">
      <w:pPr>
        <w:pStyle w:val="EX"/>
      </w:pPr>
      <w:r>
        <w:t>[</w:t>
      </w:r>
      <w:r w:rsidR="00CD6F5A">
        <w:t>5</w:t>
      </w:r>
      <w:r>
        <w:t>]</w:t>
      </w:r>
      <w:r>
        <w:tab/>
      </w:r>
      <w:r w:rsidRPr="00673D9C">
        <w:t>3GPP</w:t>
      </w:r>
      <w:r w:rsidR="006A18B6">
        <w:t> </w:t>
      </w:r>
      <w:r w:rsidRPr="00673D9C">
        <w:t>TS</w:t>
      </w:r>
      <w:r w:rsidR="006A18B6">
        <w:t> </w:t>
      </w:r>
      <w:r w:rsidRPr="00673D9C">
        <w:t>2</w:t>
      </w:r>
      <w:r>
        <w:t>4</w:t>
      </w:r>
      <w:r w:rsidRPr="00673D9C">
        <w:t>.</w:t>
      </w:r>
      <w:r>
        <w:t>629</w:t>
      </w:r>
      <w:r w:rsidRPr="00673D9C">
        <w:t>, “Explicit Communication Transfer (ECT) using IP Multimedia (IM) Core Network (CN) subsystem; Protocol specification”.</w:t>
      </w:r>
    </w:p>
    <w:p w14:paraId="38BBF492" w14:textId="4584A643" w:rsidR="001A4A61" w:rsidRDefault="00FD12B4" w:rsidP="00FD12B4">
      <w:pPr>
        <w:pStyle w:val="EX"/>
      </w:pPr>
      <w:r>
        <w:t>[</w:t>
      </w:r>
      <w:r w:rsidR="00CD6F5A">
        <w:t>6</w:t>
      </w:r>
      <w:r>
        <w:t>]</w:t>
      </w:r>
      <w:r>
        <w:tab/>
      </w:r>
      <w:r w:rsidRPr="00673D9C">
        <w:t>3GPP T</w:t>
      </w:r>
      <w:r>
        <w:t>S</w:t>
      </w:r>
      <w:r w:rsidRPr="00673D9C">
        <w:t> </w:t>
      </w:r>
      <w:r w:rsidR="001D2C29">
        <w:fldChar w:fldCharType="begin"/>
      </w:r>
      <w:r w:rsidR="001D2C29">
        <w:instrText xml:space="preserve"> DOCPROPERTY  Spec#  \* MERGEFORMAT </w:instrText>
      </w:r>
      <w:r w:rsidR="001D2C29">
        <w:fldChar w:fldCharType="separate"/>
      </w:r>
      <w:r w:rsidRPr="00673D9C">
        <w:t>24.642</w:t>
      </w:r>
      <w:r w:rsidR="001D2C29">
        <w:fldChar w:fldCharType="end"/>
      </w:r>
      <w:r w:rsidRPr="00673D9C">
        <w:t>: "Completion of Communications to Busy Subscriber (CCBS) and Completion of Communications by No Reply (CCNR) using IP Multimedia (IM) Core Network (CN) subsystem; Protocol specification".</w:t>
      </w:r>
    </w:p>
    <w:p w14:paraId="1DA24B53" w14:textId="77777777" w:rsidR="001A4A61" w:rsidRDefault="001A4A61" w:rsidP="001A4A61">
      <w:pPr>
        <w:pStyle w:val="EX"/>
        <w:keepNext/>
        <w:jc w:val="center"/>
      </w:pPr>
      <w:r>
        <w:t>_________________________________</w:t>
      </w:r>
    </w:p>
    <w:bookmarkEnd w:id="1"/>
    <w:p w14:paraId="76307129" w14:textId="77777777" w:rsidR="001A4A61" w:rsidRPr="007F5A14" w:rsidRDefault="001A4A61" w:rsidP="001A4A61">
      <w:pPr>
        <w:rPr>
          <w:lang w:val="nl-NL"/>
        </w:rPr>
      </w:pPr>
    </w:p>
    <w:p w14:paraId="15CE88E0" w14:textId="5CBD9409" w:rsidR="00F651D4" w:rsidRDefault="00F651D4" w:rsidP="00242213"/>
    <w:p w14:paraId="6BECEBEA" w14:textId="6F859B1E" w:rsidR="00295949" w:rsidRDefault="00295949" w:rsidP="00295949">
      <w:pPr>
        <w:spacing w:before="360" w:after="240" w:line="259" w:lineRule="auto"/>
        <w:jc w:val="center"/>
        <w:outlineLvl w:val="0"/>
        <w:rPr>
          <w:noProof/>
        </w:rPr>
      </w:pPr>
    </w:p>
    <w:p w14:paraId="2BF4DDC7" w14:textId="77777777" w:rsidR="00295949" w:rsidRDefault="00295949" w:rsidP="00FB244D">
      <w:pPr>
        <w:jc w:val="center"/>
        <w:rPr>
          <w:noProof/>
        </w:rPr>
      </w:pPr>
    </w:p>
    <w:sectPr w:rsidR="0029594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B7702" w14:textId="77777777" w:rsidR="001D2C29" w:rsidRDefault="001D2C29">
      <w:r>
        <w:separator/>
      </w:r>
    </w:p>
  </w:endnote>
  <w:endnote w:type="continuationSeparator" w:id="0">
    <w:p w14:paraId="6DFC916B" w14:textId="77777777" w:rsidR="001D2C29" w:rsidRDefault="001D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439ED" w14:textId="77777777" w:rsidR="001D2C29" w:rsidRDefault="001D2C29">
      <w:r>
        <w:separator/>
      </w:r>
    </w:p>
  </w:footnote>
  <w:footnote w:type="continuationSeparator" w:id="0">
    <w:p w14:paraId="05F7E31B" w14:textId="77777777" w:rsidR="001D2C29" w:rsidRDefault="001D2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71172" w:rsidRDefault="001711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71172" w:rsidRDefault="001711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71172" w:rsidRDefault="00171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C"/>
    <w:rsid w:val="00022E4A"/>
    <w:rsid w:val="00042C64"/>
    <w:rsid w:val="000503F9"/>
    <w:rsid w:val="00067C97"/>
    <w:rsid w:val="00081EDB"/>
    <w:rsid w:val="000A0D64"/>
    <w:rsid w:val="000A1A3D"/>
    <w:rsid w:val="000A1AD7"/>
    <w:rsid w:val="000A1F6F"/>
    <w:rsid w:val="000A6394"/>
    <w:rsid w:val="000B3C06"/>
    <w:rsid w:val="000B7FED"/>
    <w:rsid w:val="000C038A"/>
    <w:rsid w:val="000C6598"/>
    <w:rsid w:val="000E3914"/>
    <w:rsid w:val="000E3AC6"/>
    <w:rsid w:val="0011235E"/>
    <w:rsid w:val="00122B69"/>
    <w:rsid w:val="00133CEA"/>
    <w:rsid w:val="00143DCF"/>
    <w:rsid w:val="00145D43"/>
    <w:rsid w:val="001539E2"/>
    <w:rsid w:val="00171172"/>
    <w:rsid w:val="00185EEA"/>
    <w:rsid w:val="00192C46"/>
    <w:rsid w:val="001A08B3"/>
    <w:rsid w:val="001A4A61"/>
    <w:rsid w:val="001A7B60"/>
    <w:rsid w:val="001B4E0C"/>
    <w:rsid w:val="001B52F0"/>
    <w:rsid w:val="001B7A65"/>
    <w:rsid w:val="001D2C29"/>
    <w:rsid w:val="001E41F3"/>
    <w:rsid w:val="00205A9D"/>
    <w:rsid w:val="0021153C"/>
    <w:rsid w:val="00227EAD"/>
    <w:rsid w:val="00230865"/>
    <w:rsid w:val="00230B54"/>
    <w:rsid w:val="00242213"/>
    <w:rsid w:val="0026004D"/>
    <w:rsid w:val="002640DD"/>
    <w:rsid w:val="00275D12"/>
    <w:rsid w:val="00284FEB"/>
    <w:rsid w:val="002860C4"/>
    <w:rsid w:val="002909BB"/>
    <w:rsid w:val="00295949"/>
    <w:rsid w:val="002A1ABE"/>
    <w:rsid w:val="002B5741"/>
    <w:rsid w:val="002B73AF"/>
    <w:rsid w:val="002E4C67"/>
    <w:rsid w:val="00303B46"/>
    <w:rsid w:val="00305409"/>
    <w:rsid w:val="003307F0"/>
    <w:rsid w:val="0033505E"/>
    <w:rsid w:val="0034503B"/>
    <w:rsid w:val="003609EF"/>
    <w:rsid w:val="0036231A"/>
    <w:rsid w:val="00363DF6"/>
    <w:rsid w:val="003674C0"/>
    <w:rsid w:val="00374DD4"/>
    <w:rsid w:val="00390104"/>
    <w:rsid w:val="003950F0"/>
    <w:rsid w:val="003A4DBE"/>
    <w:rsid w:val="003B729C"/>
    <w:rsid w:val="003C41EC"/>
    <w:rsid w:val="003D693B"/>
    <w:rsid w:val="003E1A36"/>
    <w:rsid w:val="003E7B49"/>
    <w:rsid w:val="00406778"/>
    <w:rsid w:val="00410371"/>
    <w:rsid w:val="004242F1"/>
    <w:rsid w:val="0047707B"/>
    <w:rsid w:val="004966F2"/>
    <w:rsid w:val="004A05B8"/>
    <w:rsid w:val="004A5937"/>
    <w:rsid w:val="004A6835"/>
    <w:rsid w:val="004B75B7"/>
    <w:rsid w:val="004C1801"/>
    <w:rsid w:val="004D0F4F"/>
    <w:rsid w:val="004E1669"/>
    <w:rsid w:val="00512317"/>
    <w:rsid w:val="0051580D"/>
    <w:rsid w:val="00533ACB"/>
    <w:rsid w:val="00547111"/>
    <w:rsid w:val="00570453"/>
    <w:rsid w:val="005715D8"/>
    <w:rsid w:val="00580834"/>
    <w:rsid w:val="00592D74"/>
    <w:rsid w:val="005A7ADC"/>
    <w:rsid w:val="005B3FFC"/>
    <w:rsid w:val="005C2F38"/>
    <w:rsid w:val="005D2AA7"/>
    <w:rsid w:val="005E2C44"/>
    <w:rsid w:val="00607DA8"/>
    <w:rsid w:val="00621188"/>
    <w:rsid w:val="006257ED"/>
    <w:rsid w:val="006457B7"/>
    <w:rsid w:val="00654ABF"/>
    <w:rsid w:val="00673D9C"/>
    <w:rsid w:val="00677E82"/>
    <w:rsid w:val="006831AA"/>
    <w:rsid w:val="00695407"/>
    <w:rsid w:val="00695808"/>
    <w:rsid w:val="006A18B6"/>
    <w:rsid w:val="006A3593"/>
    <w:rsid w:val="006B46FB"/>
    <w:rsid w:val="006D36FF"/>
    <w:rsid w:val="006E21FB"/>
    <w:rsid w:val="006E4878"/>
    <w:rsid w:val="007562AC"/>
    <w:rsid w:val="0076678C"/>
    <w:rsid w:val="00771392"/>
    <w:rsid w:val="00774D6A"/>
    <w:rsid w:val="00792342"/>
    <w:rsid w:val="007977A8"/>
    <w:rsid w:val="007A68C1"/>
    <w:rsid w:val="007B512A"/>
    <w:rsid w:val="007C2097"/>
    <w:rsid w:val="007D6A07"/>
    <w:rsid w:val="007F677C"/>
    <w:rsid w:val="007F7259"/>
    <w:rsid w:val="00803B82"/>
    <w:rsid w:val="008040A8"/>
    <w:rsid w:val="00810AD8"/>
    <w:rsid w:val="008127BD"/>
    <w:rsid w:val="008279FA"/>
    <w:rsid w:val="00831755"/>
    <w:rsid w:val="0084228F"/>
    <w:rsid w:val="008438B9"/>
    <w:rsid w:val="00843F64"/>
    <w:rsid w:val="008462DA"/>
    <w:rsid w:val="008626E7"/>
    <w:rsid w:val="00870EE7"/>
    <w:rsid w:val="00872F95"/>
    <w:rsid w:val="00884444"/>
    <w:rsid w:val="008863B9"/>
    <w:rsid w:val="008921AE"/>
    <w:rsid w:val="0089396D"/>
    <w:rsid w:val="008A45A6"/>
    <w:rsid w:val="008C6210"/>
    <w:rsid w:val="008C622D"/>
    <w:rsid w:val="008F383A"/>
    <w:rsid w:val="008F686C"/>
    <w:rsid w:val="009148DE"/>
    <w:rsid w:val="00921C2D"/>
    <w:rsid w:val="009300F7"/>
    <w:rsid w:val="00933B4B"/>
    <w:rsid w:val="00935BDB"/>
    <w:rsid w:val="00941BFE"/>
    <w:rsid w:val="00941E30"/>
    <w:rsid w:val="009601FC"/>
    <w:rsid w:val="009777D9"/>
    <w:rsid w:val="00985591"/>
    <w:rsid w:val="00991B88"/>
    <w:rsid w:val="009A5753"/>
    <w:rsid w:val="009A579D"/>
    <w:rsid w:val="009B429F"/>
    <w:rsid w:val="009B78A0"/>
    <w:rsid w:val="009D7C5C"/>
    <w:rsid w:val="009E27D4"/>
    <w:rsid w:val="009E3297"/>
    <w:rsid w:val="009E6C24"/>
    <w:rsid w:val="009F1779"/>
    <w:rsid w:val="009F734F"/>
    <w:rsid w:val="00A02B1A"/>
    <w:rsid w:val="00A246B6"/>
    <w:rsid w:val="00A47E70"/>
    <w:rsid w:val="00A50CF0"/>
    <w:rsid w:val="00A520A2"/>
    <w:rsid w:val="00A542A2"/>
    <w:rsid w:val="00A56556"/>
    <w:rsid w:val="00A76001"/>
    <w:rsid w:val="00A7671C"/>
    <w:rsid w:val="00A916CF"/>
    <w:rsid w:val="00AA2CBC"/>
    <w:rsid w:val="00AA50C8"/>
    <w:rsid w:val="00AC5820"/>
    <w:rsid w:val="00AD1CD8"/>
    <w:rsid w:val="00AF5812"/>
    <w:rsid w:val="00AF5E70"/>
    <w:rsid w:val="00B258BB"/>
    <w:rsid w:val="00B468EF"/>
    <w:rsid w:val="00B50EE6"/>
    <w:rsid w:val="00B52069"/>
    <w:rsid w:val="00B55FC1"/>
    <w:rsid w:val="00B67B97"/>
    <w:rsid w:val="00B91399"/>
    <w:rsid w:val="00B922FC"/>
    <w:rsid w:val="00B968C8"/>
    <w:rsid w:val="00BA07D9"/>
    <w:rsid w:val="00BA22CD"/>
    <w:rsid w:val="00BA3EC5"/>
    <w:rsid w:val="00BA51D9"/>
    <w:rsid w:val="00BB5DFC"/>
    <w:rsid w:val="00BD279D"/>
    <w:rsid w:val="00BD6BB8"/>
    <w:rsid w:val="00BE70D2"/>
    <w:rsid w:val="00C129D1"/>
    <w:rsid w:val="00C239B8"/>
    <w:rsid w:val="00C33911"/>
    <w:rsid w:val="00C417A0"/>
    <w:rsid w:val="00C41F15"/>
    <w:rsid w:val="00C469F4"/>
    <w:rsid w:val="00C57EBA"/>
    <w:rsid w:val="00C639AF"/>
    <w:rsid w:val="00C66BA2"/>
    <w:rsid w:val="00C75CB0"/>
    <w:rsid w:val="00C85A80"/>
    <w:rsid w:val="00C95985"/>
    <w:rsid w:val="00CA0C11"/>
    <w:rsid w:val="00CA21C3"/>
    <w:rsid w:val="00CC28D6"/>
    <w:rsid w:val="00CC2C33"/>
    <w:rsid w:val="00CC5026"/>
    <w:rsid w:val="00CC68D0"/>
    <w:rsid w:val="00CD6F5A"/>
    <w:rsid w:val="00CF5F1A"/>
    <w:rsid w:val="00D03F9A"/>
    <w:rsid w:val="00D06D51"/>
    <w:rsid w:val="00D24991"/>
    <w:rsid w:val="00D50255"/>
    <w:rsid w:val="00D56486"/>
    <w:rsid w:val="00D66520"/>
    <w:rsid w:val="00D91B51"/>
    <w:rsid w:val="00DA3849"/>
    <w:rsid w:val="00DD1F49"/>
    <w:rsid w:val="00DE34CF"/>
    <w:rsid w:val="00DE73DA"/>
    <w:rsid w:val="00DF27CE"/>
    <w:rsid w:val="00E001EE"/>
    <w:rsid w:val="00E02C44"/>
    <w:rsid w:val="00E07EEE"/>
    <w:rsid w:val="00E13F3D"/>
    <w:rsid w:val="00E34898"/>
    <w:rsid w:val="00E4534E"/>
    <w:rsid w:val="00E47A01"/>
    <w:rsid w:val="00E515DD"/>
    <w:rsid w:val="00E64A44"/>
    <w:rsid w:val="00E66327"/>
    <w:rsid w:val="00E77083"/>
    <w:rsid w:val="00E8079D"/>
    <w:rsid w:val="00E836DB"/>
    <w:rsid w:val="00EA2FAA"/>
    <w:rsid w:val="00EA4F38"/>
    <w:rsid w:val="00EB09B7"/>
    <w:rsid w:val="00EC02F2"/>
    <w:rsid w:val="00ED75B6"/>
    <w:rsid w:val="00EE22C8"/>
    <w:rsid w:val="00EE7D7C"/>
    <w:rsid w:val="00F11732"/>
    <w:rsid w:val="00F25D98"/>
    <w:rsid w:val="00F300FB"/>
    <w:rsid w:val="00F651D4"/>
    <w:rsid w:val="00FB244D"/>
    <w:rsid w:val="00FB6386"/>
    <w:rsid w:val="00FB73E7"/>
    <w:rsid w:val="00FD12B4"/>
    <w:rsid w:val="00FE122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44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444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44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44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44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44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44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44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44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44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44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844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8844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84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844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844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8844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444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844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8844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844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44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44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44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844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44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44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44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844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844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844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844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84444"/>
    <w:rPr>
      <w:i/>
      <w:iCs/>
    </w:rPr>
  </w:style>
  <w:style w:type="character" w:styleId="EndnoteReference">
    <w:name w:val="endnote reference"/>
    <w:semiHidden/>
    <w:rsid w:val="0088444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8844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44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884444"/>
  </w:style>
  <w:style w:type="paragraph" w:styleId="HTMLAddress">
    <w:name w:val="HTML Address"/>
    <w:basedOn w:val="Normal"/>
    <w:link w:val="HTMLAddressChar"/>
    <w:rsid w:val="008844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444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884444"/>
    <w:rPr>
      <w:i/>
      <w:iCs/>
    </w:rPr>
  </w:style>
  <w:style w:type="character" w:styleId="HTMLCode">
    <w:name w:val="HTML Code"/>
    <w:rsid w:val="00884444"/>
    <w:rPr>
      <w:rFonts w:ascii="Courier New" w:hAnsi="Courier New"/>
      <w:sz w:val="20"/>
      <w:szCs w:val="20"/>
    </w:rPr>
  </w:style>
  <w:style w:type="character" w:styleId="HTMLDefinition">
    <w:name w:val="HTML Definition"/>
    <w:rsid w:val="00884444"/>
    <w:rPr>
      <w:i/>
      <w:iCs/>
    </w:rPr>
  </w:style>
  <w:style w:type="character" w:styleId="HTMLKeyboard">
    <w:name w:val="HTML Keyboard"/>
    <w:rsid w:val="0088444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444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884444"/>
    <w:rPr>
      <w:rFonts w:ascii="Courier New" w:hAnsi="Courier New"/>
    </w:rPr>
  </w:style>
  <w:style w:type="character" w:styleId="HTMLTypewriter">
    <w:name w:val="HTML Typewriter"/>
    <w:rsid w:val="00884444"/>
    <w:rPr>
      <w:rFonts w:ascii="Courier New" w:hAnsi="Courier New"/>
      <w:sz w:val="20"/>
      <w:szCs w:val="20"/>
    </w:rPr>
  </w:style>
  <w:style w:type="character" w:styleId="HTMLVariable">
    <w:name w:val="HTML Variable"/>
    <w:rsid w:val="00884444"/>
    <w:rPr>
      <w:i/>
      <w:iCs/>
    </w:rPr>
  </w:style>
  <w:style w:type="paragraph" w:styleId="Index3">
    <w:name w:val="index 3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8844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884444"/>
  </w:style>
  <w:style w:type="paragraph" w:styleId="ListContinue">
    <w:name w:val="List Continue"/>
    <w:basedOn w:val="Normal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88444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88444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88444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88444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88444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88444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88444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884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44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4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444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844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8444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884444"/>
  </w:style>
  <w:style w:type="paragraph" w:styleId="Salutation">
    <w:name w:val="Salutation"/>
    <w:basedOn w:val="Normal"/>
    <w:next w:val="Normal"/>
    <w:link w:val="Salutation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844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84444"/>
    <w:rPr>
      <w:rFonts w:ascii="Times New Roman" w:hAnsi="Times New Roman"/>
      <w:lang w:val="en-GB" w:eastAsia="en-US"/>
    </w:rPr>
  </w:style>
  <w:style w:type="character" w:styleId="Strong">
    <w:name w:val="Strong"/>
    <w:qFormat/>
    <w:rsid w:val="00884444"/>
    <w:rPr>
      <w:b/>
      <w:bCs/>
    </w:rPr>
  </w:style>
  <w:style w:type="paragraph" w:styleId="Subtitle">
    <w:name w:val="Subtitle"/>
    <w:basedOn w:val="Normal"/>
    <w:link w:val="SubtitleChar"/>
    <w:qFormat/>
    <w:rsid w:val="008844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444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88444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8844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444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8844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884444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88444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844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8844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4444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4444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884444"/>
    <w:rPr>
      <w:color w:val="0000FF"/>
      <w:u w:val="single"/>
    </w:rPr>
  </w:style>
  <w:style w:type="paragraph" w:customStyle="1" w:styleId="BN">
    <w:name w:val="BN"/>
    <w:basedOn w:val="Normal"/>
    <w:locked/>
    <w:rsid w:val="0088444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88444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884444"/>
  </w:style>
  <w:style w:type="character" w:customStyle="1" w:styleId="B1Char">
    <w:name w:val="B1 Char"/>
    <w:link w:val="B1"/>
    <w:rsid w:val="008844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884444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884444"/>
  </w:style>
  <w:style w:type="paragraph" w:styleId="Revision">
    <w:name w:val="Revision"/>
    <w:hidden/>
    <w:uiPriority w:val="99"/>
    <w:semiHidden/>
    <w:rsid w:val="0088444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84444"/>
    <w:rPr>
      <w:lang w:val="en-GB" w:eastAsia="en-US" w:bidi="ar-SA"/>
    </w:rPr>
  </w:style>
  <w:style w:type="character" w:customStyle="1" w:styleId="NFChar">
    <w:name w:val="NF Char"/>
    <w:link w:val="NF"/>
    <w:rsid w:val="008844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8844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884444"/>
    <w:rPr>
      <w:rFonts w:ascii="Times New Roman" w:hAnsi="Times New Roman"/>
      <w:lang w:val="en-GB" w:eastAsia="en-US"/>
    </w:rPr>
  </w:style>
  <w:style w:type="character" w:customStyle="1" w:styleId="NOCar">
    <w:name w:val="NO Car"/>
    <w:rsid w:val="00884444"/>
    <w:rPr>
      <w:lang w:val="en-GB" w:eastAsia="en-US" w:bidi="ar-SA"/>
    </w:rPr>
  </w:style>
  <w:style w:type="paragraph" w:customStyle="1" w:styleId="BNO">
    <w:name w:val="BNO"/>
    <w:basedOn w:val="NW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8844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8844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8444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84444"/>
    <w:rPr>
      <w:rFonts w:ascii="Arial" w:hAnsi="Arial"/>
      <w:b/>
      <w:lang w:val="en-GB" w:eastAsia="en-US"/>
    </w:rPr>
  </w:style>
  <w:style w:type="character" w:customStyle="1" w:styleId="h11">
    <w:name w:val="h11"/>
    <w:rsid w:val="0088444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884444"/>
    <w:rPr>
      <w:lang w:val="en-GB" w:eastAsia="en-US" w:bidi="ar-SA"/>
    </w:rPr>
  </w:style>
  <w:style w:type="character" w:customStyle="1" w:styleId="THChar">
    <w:name w:val="TH Char"/>
    <w:rsid w:val="0088444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88444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84444"/>
    <w:rPr>
      <w:rFonts w:ascii="Arial" w:hAnsi="Arial"/>
      <w:sz w:val="18"/>
      <w:lang w:val="en-GB"/>
    </w:rPr>
  </w:style>
  <w:style w:type="character" w:customStyle="1" w:styleId="B1Char1">
    <w:name w:val="B1 Char1"/>
    <w:rsid w:val="00884444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88444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88444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88444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8444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884444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884444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8844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4C443-9089-4AAA-A943-B82EC9C7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3</cp:revision>
  <cp:lastPrinted>1900-01-01T05:00:00Z</cp:lastPrinted>
  <dcterms:created xsi:type="dcterms:W3CDTF">2024-06-05T13:02:00Z</dcterms:created>
  <dcterms:modified xsi:type="dcterms:W3CDTF">2024-06-05T20:11:00Z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